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79" w:rsidRDefault="00343D7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43D79" w:rsidRDefault="00343D79">
      <w:pPr>
        <w:widowControl w:val="0"/>
        <w:autoSpaceDE w:val="0"/>
        <w:autoSpaceDN w:val="0"/>
        <w:adjustRightInd w:val="0"/>
        <w:spacing w:after="0" w:line="240" w:lineRule="auto"/>
        <w:jc w:val="both"/>
        <w:outlineLvl w:val="0"/>
        <w:rPr>
          <w:rFonts w:ascii="Calibri" w:hAnsi="Calibri" w:cs="Calibri"/>
        </w:rPr>
      </w:pPr>
    </w:p>
    <w:p w:rsidR="00343D79" w:rsidRDefault="00343D79">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28 ноября 2014 г. N 34974</w:t>
      </w:r>
    </w:p>
    <w:p w:rsidR="00343D79" w:rsidRDefault="00343D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3D79" w:rsidRDefault="00343D79">
      <w:pPr>
        <w:widowControl w:val="0"/>
        <w:autoSpaceDE w:val="0"/>
        <w:autoSpaceDN w:val="0"/>
        <w:adjustRightInd w:val="0"/>
        <w:spacing w:after="0" w:line="240" w:lineRule="auto"/>
        <w:rPr>
          <w:rFonts w:ascii="Calibri" w:hAnsi="Calibri" w:cs="Calibri"/>
        </w:rPr>
      </w:pP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43D79" w:rsidRDefault="00343D79">
      <w:pPr>
        <w:widowControl w:val="0"/>
        <w:autoSpaceDE w:val="0"/>
        <w:autoSpaceDN w:val="0"/>
        <w:adjustRightInd w:val="0"/>
        <w:spacing w:after="0" w:line="240" w:lineRule="auto"/>
        <w:jc w:val="center"/>
        <w:rPr>
          <w:rFonts w:ascii="Calibri" w:hAnsi="Calibri" w:cs="Calibri"/>
          <w:b/>
          <w:bCs/>
        </w:rPr>
      </w:pP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октября 2014 г. N 1419</w:t>
      </w:r>
    </w:p>
    <w:p w:rsidR="00343D79" w:rsidRDefault="00343D79">
      <w:pPr>
        <w:widowControl w:val="0"/>
        <w:autoSpaceDE w:val="0"/>
        <w:autoSpaceDN w:val="0"/>
        <w:adjustRightInd w:val="0"/>
        <w:spacing w:after="0" w:line="240" w:lineRule="auto"/>
        <w:jc w:val="center"/>
        <w:rPr>
          <w:rFonts w:ascii="Calibri" w:hAnsi="Calibri" w:cs="Calibri"/>
          <w:b/>
          <w:bCs/>
        </w:rPr>
      </w:pP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08.04.01</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СТРОИТЕЛЬСТВО (УРОВЕНЬ МАГИСТРАТУРЫ)</w:t>
      </w:r>
    </w:p>
    <w:p w:rsidR="00343D79" w:rsidRDefault="00343D79">
      <w:pPr>
        <w:widowControl w:val="0"/>
        <w:autoSpaceDE w:val="0"/>
        <w:autoSpaceDN w:val="0"/>
        <w:adjustRightInd w:val="0"/>
        <w:spacing w:after="0" w:line="240" w:lineRule="auto"/>
        <w:jc w:val="center"/>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08.04.01 Строительство (уровень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43D79" w:rsidRDefault="006054DE">
      <w:pPr>
        <w:widowControl w:val="0"/>
        <w:autoSpaceDE w:val="0"/>
        <w:autoSpaceDN w:val="0"/>
        <w:adjustRightInd w:val="0"/>
        <w:spacing w:after="0" w:line="240" w:lineRule="auto"/>
        <w:ind w:firstLine="540"/>
        <w:jc w:val="both"/>
        <w:rPr>
          <w:rFonts w:ascii="Calibri" w:hAnsi="Calibri" w:cs="Calibri"/>
        </w:rPr>
      </w:pPr>
      <w:hyperlink r:id="rId8" w:history="1">
        <w:r w:rsidR="00343D79">
          <w:rPr>
            <w:rFonts w:ascii="Calibri" w:hAnsi="Calibri" w:cs="Calibri"/>
            <w:color w:val="0000FF"/>
          </w:rPr>
          <w:t>приказ</w:t>
        </w:r>
      </w:hyperlink>
      <w:r w:rsidR="00343D79">
        <w:rPr>
          <w:rFonts w:ascii="Calibri" w:hAnsi="Calibri" w:cs="Calibri"/>
        </w:rPr>
        <w:t xml:space="preserve"> Министерства образования и науки Российской Федерации от 21 декабря 2009 г. N 750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270800 Строительство (квалификация (степень) "магистр")" (зарегистрирован Министерством юстиции Российской Федерации 9 февраля 2010 г., регистрационный N 16333);</w:t>
      </w:r>
    </w:p>
    <w:p w:rsidR="00343D79" w:rsidRDefault="006054DE">
      <w:pPr>
        <w:widowControl w:val="0"/>
        <w:autoSpaceDE w:val="0"/>
        <w:autoSpaceDN w:val="0"/>
        <w:adjustRightInd w:val="0"/>
        <w:spacing w:after="0" w:line="240" w:lineRule="auto"/>
        <w:ind w:firstLine="540"/>
        <w:jc w:val="both"/>
        <w:rPr>
          <w:rFonts w:ascii="Calibri" w:hAnsi="Calibri" w:cs="Calibri"/>
        </w:rPr>
      </w:pPr>
      <w:hyperlink r:id="rId9" w:history="1">
        <w:r w:rsidR="00343D79">
          <w:rPr>
            <w:rFonts w:ascii="Calibri" w:hAnsi="Calibri" w:cs="Calibri"/>
            <w:color w:val="0000FF"/>
          </w:rPr>
          <w:t>пункт 72</w:t>
        </w:r>
      </w:hyperlink>
      <w:r w:rsidR="00343D79">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343D79" w:rsidRDefault="006054DE">
      <w:pPr>
        <w:widowControl w:val="0"/>
        <w:autoSpaceDE w:val="0"/>
        <w:autoSpaceDN w:val="0"/>
        <w:adjustRightInd w:val="0"/>
        <w:spacing w:after="0" w:line="240" w:lineRule="auto"/>
        <w:ind w:firstLine="540"/>
        <w:jc w:val="both"/>
        <w:rPr>
          <w:rFonts w:ascii="Calibri" w:hAnsi="Calibri" w:cs="Calibri"/>
        </w:rPr>
      </w:pPr>
      <w:hyperlink r:id="rId10" w:history="1">
        <w:r w:rsidR="00343D79">
          <w:rPr>
            <w:rFonts w:ascii="Calibri" w:hAnsi="Calibri" w:cs="Calibri"/>
            <w:color w:val="0000FF"/>
          </w:rPr>
          <w:t>пункт 166</w:t>
        </w:r>
      </w:hyperlink>
      <w:r w:rsidR="00343D79">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науки Российской Федерации от 31 мая 2011 г. N 1975 (зарегистрирован Министерством юстиции Российской Федерации 28 июня 2011 г., регистрационный N 21200).</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Приложение</w:t>
      </w:r>
    </w:p>
    <w:p w:rsidR="00343D79" w:rsidRDefault="00343D79">
      <w:pPr>
        <w:widowControl w:val="0"/>
        <w:autoSpaceDE w:val="0"/>
        <w:autoSpaceDN w:val="0"/>
        <w:adjustRightInd w:val="0"/>
        <w:spacing w:after="0" w:line="240" w:lineRule="auto"/>
        <w:jc w:val="right"/>
        <w:rPr>
          <w:rFonts w:ascii="Calibri" w:hAnsi="Calibri" w:cs="Calibri"/>
        </w:rPr>
      </w:pP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2014 г. N 1419</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ФЕДЕРАЛЬНЫЙ ГОСУДАРСТВЕННЫЙ ОБРАЗОВАТЕЛЬНЫЙ СТАНДАРТ</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343D79" w:rsidRDefault="00343D79">
      <w:pPr>
        <w:widowControl w:val="0"/>
        <w:autoSpaceDE w:val="0"/>
        <w:autoSpaceDN w:val="0"/>
        <w:adjustRightInd w:val="0"/>
        <w:spacing w:after="0" w:line="240" w:lineRule="auto"/>
        <w:jc w:val="center"/>
        <w:rPr>
          <w:rFonts w:ascii="Calibri" w:hAnsi="Calibri" w:cs="Calibri"/>
          <w:b/>
          <w:bCs/>
        </w:rPr>
      </w:pP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343D79" w:rsidRDefault="00343D79">
      <w:pPr>
        <w:widowControl w:val="0"/>
        <w:autoSpaceDE w:val="0"/>
        <w:autoSpaceDN w:val="0"/>
        <w:adjustRightInd w:val="0"/>
        <w:spacing w:after="0" w:line="240" w:lineRule="auto"/>
        <w:jc w:val="center"/>
        <w:rPr>
          <w:rFonts w:ascii="Calibri" w:hAnsi="Calibri" w:cs="Calibri"/>
          <w:b/>
          <w:bCs/>
        </w:rPr>
      </w:pP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343D79" w:rsidRDefault="00343D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08.04.01 СТРОИТЕЛЬСТВО</w:t>
      </w:r>
    </w:p>
    <w:p w:rsidR="00343D79" w:rsidRDefault="00343D79">
      <w:pPr>
        <w:widowControl w:val="0"/>
        <w:autoSpaceDE w:val="0"/>
        <w:autoSpaceDN w:val="0"/>
        <w:adjustRightInd w:val="0"/>
        <w:spacing w:after="0" w:line="240" w:lineRule="auto"/>
        <w:jc w:val="center"/>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 ОБЛАСТЬ ПРИМЕНЕНИЯ</w:t>
      </w:r>
    </w:p>
    <w:p w:rsidR="00343D79" w:rsidRDefault="00343D79">
      <w:pPr>
        <w:widowControl w:val="0"/>
        <w:autoSpaceDE w:val="0"/>
        <w:autoSpaceDN w:val="0"/>
        <w:adjustRightInd w:val="0"/>
        <w:spacing w:after="0" w:line="240" w:lineRule="auto"/>
        <w:jc w:val="center"/>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08.04.01 Строительство (далее соответственно - программа магистратуры, направление подготовки).</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5" w:name="Par48"/>
      <w:bookmarkEnd w:id="5"/>
      <w:r>
        <w:rPr>
          <w:rFonts w:ascii="Calibri" w:hAnsi="Calibri" w:cs="Calibri"/>
        </w:rPr>
        <w:t>II. ИСПОЛЬЗУЕМЫЕ СОКРАЩЕНИЯ</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6" w:name="Par57"/>
      <w:bookmarkEnd w:id="6"/>
      <w:r>
        <w:rPr>
          <w:rFonts w:ascii="Calibri" w:hAnsi="Calibri" w:cs="Calibri"/>
        </w:rPr>
        <w:t>III. ХАРАКТЕРИСТИКА НАПРАВЛЕНИЯ ПОДГОТОВКИ</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очно-заочной и заочной формах обучения.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7" w:name="Par71"/>
      <w:bookmarkEnd w:id="7"/>
      <w:r>
        <w:rPr>
          <w:rFonts w:ascii="Calibri" w:hAnsi="Calibri" w:cs="Calibri"/>
        </w:rPr>
        <w:t>IV. ХАРАКТЕРИСТИКА ПРОФЕССИОНАЛЬНОЙ ДЕЯТЕЛЬНОСТИ</w:t>
      </w:r>
    </w:p>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возведение, эксплуатация, мониторинг и реконструкция зданий и сооружений;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инженерное обеспечение и оборудование строительных объектов и городских территорий, а также транспортной инфраструктуры;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изыскания для строительства;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машин, оборудования и технологий, необходимых для строительства и производства строительных материалов, изделий и конструкций;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и образовательной деятельности.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промышленные, гражданские здания, гидротехнические и природоохранные сооружения;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материалы, изделия и конструкции;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теплогазоснабжения, вентиляции, водоснабжения и водоотведения промышленных, гражданских зданий и природоохранных объектов;</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оборудование, технологические комплексы и системы автоматизации, используемые при строительстве и производстве строительных материалов, изделий и конструкций;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городские территории;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транспортной инфраструктуры.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изыскательская и проектно-расчетная;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управлению проектами;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экспертиза и нормативно-методическая.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магистратуры формируется организацией в зависимости от видов деятельности </w:t>
      </w:r>
      <w:r>
        <w:rPr>
          <w:rFonts w:ascii="Calibri" w:hAnsi="Calibri" w:cs="Calibri"/>
        </w:rPr>
        <w:lastRenderedPageBreak/>
        <w:t>и требований к результатам освоения образовательной программы: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изыскательская и проектно-расчетная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систематизация и анализ информационных исходных данных для проектирования и мониторинга зданий, сооружений и комплексов, инженерных систем и оборудования, планировки и застройки населенных мест;</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технико-экономическое обоснование и принятие проектных решений в целом по объекту, координация работ по частям проекта, проектирование деталей и конструкций;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верификация методов и программно-вычислительных средств для расчетного обоснования и мониторинга объекта проектирования, расчетное обеспечение проектной и рабочей документации, в том числе с использованием универсальных и специализированных программно-вычислительных комплексов и систем автоматизированных проектирования, оформление законченных проектных работ;</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инновационных материалов, технологий, конструкций и систем, расчетных методик, в том числе с использованием научных достижений;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разрабатываемых проектов и технической документации заданию на проектирование, стандартам, строительным нормам и правилам, техническим условиям и другим исполнительным документам;</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авторского надзора за реализацией проекта;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совершенствование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освоение новых технологических процессов строительного производства, производства строительных материалов, изделий и конструкций, изготовления машин и оборудования;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совершенствование методов контроля качества строительства, выпускаемой продукции, машин и оборудования, организация метрологического обеспечения технологических процессов;</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документации и организация работы по менеджменту качества технологических процессов на предприятии и производственных участках;</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организация мер экологической безопасности, контроль за их соблюдением;</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наладки, испытания и сдачи в эксплуатацию объектов, образцов новой и модернизированной продукции, выпускаемой предприятием;</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инструкций по эксплуатации оборудования и проверке технического состояния и остаточного ресурса строительных объектов и оборудования, разработка технической документации на ремонт;</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анализ научно-технической информации, отечественного и зарубежного опыта по профилю деятельности;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научно-технической задачи, выбор методических способов и средств ее решения, подготовка данных для составления обзоров, отчетов, научных и иных публикаций;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компьютерное моделирование поведения конструкций и сооружений, выбор адекватных расчетных моделей исследуемых объектов, анализ возможностей программно-вычислительных комплексов расчета и проектирования конструкций и сооружений, разработка, верификация и программная реализация методов расчета и мониторинга строительных конструкций;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постановка и проведение экспериментов, метрологическое обеспечение, сбор, обработка и анализ результатов, идентификация теории и эксперимента;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использование баз данных и информационных технологий для решения научно-технических и технико-экономических задач по профилю деятельности;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результатов выполненных работ, организация внедрения результатов исследований и практических разработок;</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конспектов лекционных курсов и практических занятий по дисциплинам профиля среднего профессионального и высшего образования;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аудиторных занятий, руководство курсовым проектированием, учебными и производственными практиками обучающихся;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управлению проектами: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исходных данных, проведение технико-экономического анализа, обоснование и выбор научно-технических и организационных решений по реализации проекта;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работы и фондов оплаты труда персонала предприятия или участка;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исполнение технической документации (графиков работ, инструкций, планов, смет, заявок на материалы, оборудование), а также отчетности по установленным формам;</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стандартизации и подготовке к сертификации технических средств, систем, процессов, оборудования и материалов;</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документации и ведение работ по внедрению системы менеджмента качества предприятия;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затрат и результатов деятельности производственных подразделений, организация безопасных способов и контроль за ведением работ на предприятии;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повышению квалификации и аттестации персонала;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профессиональной экспертизе и нормативно-методическая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технической экспертизы проектов объектов строительства;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технического состояния зданий, сооружений, их частей и инженерного оборудования, разработка экспертных заключений;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заданий на проектирование, технических условий, стандартов предприятий, инструкций и методических указаний по использованию средств, технологий и оборудования.</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8" w:name="Par135"/>
      <w:bookmarkEnd w:id="8"/>
      <w:r>
        <w:rPr>
          <w:rFonts w:ascii="Calibri" w:hAnsi="Calibri" w:cs="Calibri"/>
        </w:rPr>
        <w:t>V. ТРЕБОВАНИЯ К РЕЗУЛЬТАТАМ ОСВОЕНИЯ ПРОГРАММЫ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(ОК-1);</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саморазвитию, самореализации, использованию творческого потенциала (ОК-3).</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магистратуры, должен обладать следующими общепрофессиональными компетенциями: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на практике навыки и умения в организации научно-исследовательских и научно-производственных работ, в управлении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 способностью к активной социальной мобильности (ОПК-3);</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демонстрировать знания фундаментальных и прикладных дисциплин </w:t>
      </w:r>
      <w:r>
        <w:rPr>
          <w:rFonts w:ascii="Calibri" w:hAnsi="Calibri" w:cs="Calibri"/>
        </w:rPr>
        <w:lastRenderedPageBreak/>
        <w:t>программы магистратуры (ОПК-4);</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углубленные теоретические и практические знания, часть которых находится на передовом рубеже данной науки (ОПК-5);</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 (ОПК-6);</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углубленные знания правовых и этических норм при оценке последствий своей профессиональной деятельности, при разработке и осуществлении социально значимых проектов (ОПК-7);</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демонстрировать навыки работы в научном коллективе, способностью порождать новые идеи (креативность) (ОПК-8);</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осознать основные проблемы своей предметной области, при решении которых возникает необходимость в сложных задачах выбора, требующих использования количественных и качественных методов (ОПК-9);</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ориентироваться в постановке задачи, применять знания о современных методах исследования, анализировать, синтезировать и критически резюмировать информацию (ОПК-10);</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научные эксперименты с использованием современного исследовательского оборудования и приборов, оценивать результаты исследований (ОПК-11);</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оформлять, представлять и докладывать результаты выполненной работы (ОПК-12).</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изыскательская и проектно-расчетная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изыскания по оценке состояния природных и природно-техногенных объектов, определению исходных данных для проектирования и расчетного обоснования и мониторинга объектов, патентные исследования, готовить задания на проектирование (ПК-1);</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оценки инновационного потенциала, риска коммерциализации проекта, технико-экономического анализа проектируемых объектов и продукции (ПК-2);</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обладанием знаниями методов проектирования и мониторинга зданий и сооружений, их конструктивных элементов, включая методы расчетного обоснования, в том числе с использованием универсальных и специализированных программно-вычислительных комплексов и систем автоматизированного проектирования (ПК-3);</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вести разработку эскизных, технических и рабочих проектов сложных объектов, в том числе с использованием систем автоматизированного проектирования (ПК-4);</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педагогическая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методики, планы и программы проведения научных исследований и разработок, готовить задания для исполнителей, организовывать проведение экспериментов и испытаний, анализировать и обобщать их результаты (ПК-5);</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вести сбор, анализ и систематизацию информации по теме исследования, готовить научно-технические отчеты, обзоры публикаций по теме исследования (ПК-6);</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физические и математические (компьютерные) модели явлений и объектов, относящихся к профилю деятельности (ПК-7);</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способами фиксации и защиты объектов интеллектуальной собственности, управления результатами научно-исследовательской деятельности и коммерциализации прав на объекты интеллектуальной собственности (ПК-8);</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(ПК-9);</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вести организацию, совершенствование и освоение новых технологических процессов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 (ПК-10);</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вести организацию наладки, испытания и сдачи в эксплуатацию объектов, образцов новой и модернизированной продукции, выпускаемой предприятием (ПК-11);</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организации безопасного ведения работ, профилактики производственного травматизма, профессиональных заболеваний, предотвращение экологических нарушений (ПК-12);</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управлению проектами: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технологический процесс как объект управления, вести маркетинг и подготовку бизнес-планов производственной деятельности (ПК-13);</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адаптации современных версий систем управления качеством к конкретным условиям производства на основе международных стандартов (ПК-14);</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организовать работу коллектива исполнителей, принимать исполнительские решения, определять порядок выполнения работ (ПК-15);</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организовать работы по осуществлению авторского надзора при производстве, монтаже, наладке, сдачи в эксплуатацию продукции и объектов производства (ПК-16);</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разрабатывать программы инновационной деятельности, организовать профессиональную переподготовку, повышение квалификации, аттестацию, а также тренинг персонала в области инновационной деятельности (ПК-17);</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экспертиза и нормативно-методическая деятельность: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вести техническую экспертизу проектов объектов строительства (ПК-18);</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мониторинга и оценки технического состояния зданий, сооружений, их частей и инженерного оборудования (ПК-19);</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задания на проектирование, технические условия, стандарты предприятий, инструкции и методические указания по использованию средств, технологий и оборудования (ПК-20);</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составлять инструкции по эксплуатации оборудования и проверке технического состояния и остаточного ресурса строительных объектов и оборудования, разработке технической документации на ремонт (ПК-21).</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9" w:name="Par186"/>
      <w:bookmarkEnd w:id="9"/>
      <w:r>
        <w:rPr>
          <w:rFonts w:ascii="Calibri" w:hAnsi="Calibri" w:cs="Calibri"/>
        </w:rPr>
        <w:t>VI. ТРЕБОВАНИЯ К СТРУКТУРЕ ПРОГРАММЫ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343D79" w:rsidRDefault="006054DE">
      <w:pPr>
        <w:widowControl w:val="0"/>
        <w:autoSpaceDE w:val="0"/>
        <w:autoSpaceDN w:val="0"/>
        <w:adjustRightInd w:val="0"/>
        <w:spacing w:after="0" w:line="240" w:lineRule="auto"/>
        <w:ind w:firstLine="540"/>
        <w:jc w:val="both"/>
        <w:rPr>
          <w:rFonts w:ascii="Calibri" w:hAnsi="Calibri" w:cs="Calibri"/>
        </w:rPr>
      </w:pPr>
      <w:hyperlink w:anchor="Par202" w:history="1">
        <w:r w:rsidR="00343D79">
          <w:rPr>
            <w:rFonts w:ascii="Calibri" w:hAnsi="Calibri" w:cs="Calibri"/>
            <w:color w:val="0000FF"/>
          </w:rPr>
          <w:t>Блок 1</w:t>
        </w:r>
      </w:hyperlink>
      <w:r w:rsidR="00343D79">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43D79" w:rsidRDefault="006054DE">
      <w:pPr>
        <w:widowControl w:val="0"/>
        <w:autoSpaceDE w:val="0"/>
        <w:autoSpaceDN w:val="0"/>
        <w:adjustRightInd w:val="0"/>
        <w:spacing w:after="0" w:line="240" w:lineRule="auto"/>
        <w:ind w:firstLine="540"/>
        <w:jc w:val="both"/>
        <w:rPr>
          <w:rFonts w:ascii="Calibri" w:hAnsi="Calibri" w:cs="Calibri"/>
        </w:rPr>
      </w:pPr>
      <w:hyperlink w:anchor="Par209" w:history="1">
        <w:r w:rsidR="00343D79">
          <w:rPr>
            <w:rFonts w:ascii="Calibri" w:hAnsi="Calibri" w:cs="Calibri"/>
            <w:color w:val="0000FF"/>
          </w:rPr>
          <w:t>Блок 2</w:t>
        </w:r>
      </w:hyperlink>
      <w:r w:rsidR="00343D79">
        <w:rPr>
          <w:rFonts w:ascii="Calibri" w:hAnsi="Calibri" w:cs="Calibri"/>
        </w:rPr>
        <w:t xml:space="preserve"> "Практики, в том числе научно-исследовательская работа (НИР)", который в полном объеме относится к вариативной части программы.</w:t>
      </w:r>
    </w:p>
    <w:p w:rsidR="00343D79" w:rsidRDefault="006054DE">
      <w:pPr>
        <w:widowControl w:val="0"/>
        <w:autoSpaceDE w:val="0"/>
        <w:autoSpaceDN w:val="0"/>
        <w:adjustRightInd w:val="0"/>
        <w:spacing w:after="0" w:line="240" w:lineRule="auto"/>
        <w:ind w:firstLine="540"/>
        <w:jc w:val="both"/>
        <w:rPr>
          <w:rFonts w:ascii="Calibri" w:hAnsi="Calibri" w:cs="Calibri"/>
        </w:rPr>
      </w:pPr>
      <w:hyperlink w:anchor="Par214" w:history="1">
        <w:r w:rsidR="00343D79">
          <w:rPr>
            <w:rFonts w:ascii="Calibri" w:hAnsi="Calibri" w:cs="Calibri"/>
            <w:color w:val="0000FF"/>
          </w:rPr>
          <w:t>Блок 3</w:t>
        </w:r>
      </w:hyperlink>
      <w:r w:rsidR="00343D79">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2"/>
        <w:rPr>
          <w:rFonts w:ascii="Calibri" w:hAnsi="Calibri" w:cs="Calibri"/>
        </w:rPr>
      </w:pPr>
      <w:bookmarkStart w:id="10" w:name="Par196"/>
      <w:bookmarkEnd w:id="10"/>
      <w:r>
        <w:rPr>
          <w:rFonts w:ascii="Calibri" w:hAnsi="Calibri" w:cs="Calibri"/>
        </w:rPr>
        <w:t>Структура программы магистра</w:t>
      </w:r>
    </w:p>
    <w:p w:rsidR="00343D79" w:rsidRDefault="00343D79">
      <w:pPr>
        <w:widowControl w:val="0"/>
        <w:autoSpaceDE w:val="0"/>
        <w:autoSpaceDN w:val="0"/>
        <w:adjustRightInd w:val="0"/>
        <w:spacing w:after="0" w:line="240" w:lineRule="auto"/>
        <w:jc w:val="center"/>
        <w:outlineLvl w:val="2"/>
        <w:rPr>
          <w:rFonts w:ascii="Calibri" w:hAnsi="Calibri" w:cs="Calibri"/>
        </w:rPr>
        <w:sectPr w:rsidR="00343D79" w:rsidSect="00412DF3">
          <w:pgSz w:w="11906" w:h="16838"/>
          <w:pgMar w:top="1134" w:right="850" w:bottom="1134" w:left="1701" w:header="708" w:footer="708" w:gutter="0"/>
          <w:cols w:space="708"/>
          <w:docGrid w:linePitch="360"/>
        </w:sectPr>
      </w:pPr>
    </w:p>
    <w:p w:rsidR="00343D79" w:rsidRDefault="00343D79">
      <w:pPr>
        <w:widowControl w:val="0"/>
        <w:autoSpaceDE w:val="0"/>
        <w:autoSpaceDN w:val="0"/>
        <w:adjustRightInd w:val="0"/>
        <w:spacing w:after="0" w:line="240" w:lineRule="auto"/>
        <w:jc w:val="center"/>
        <w:rPr>
          <w:rFonts w:ascii="Calibri" w:hAnsi="Calibri" w:cs="Calibri"/>
        </w:rPr>
      </w:pPr>
    </w:p>
    <w:p w:rsidR="00343D79" w:rsidRDefault="00343D7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343D79" w:rsidRDefault="00343D7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59"/>
        <w:gridCol w:w="5517"/>
        <w:gridCol w:w="2463"/>
      </w:tblGrid>
      <w:tr w:rsidR="00343D79">
        <w:tc>
          <w:tcPr>
            <w:tcW w:w="7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зачетных единицах</w:t>
            </w:r>
          </w:p>
        </w:tc>
      </w:tr>
      <w:tr w:rsidR="00343D79">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bookmarkStart w:id="11" w:name="Par202"/>
            <w:bookmarkEnd w:id="11"/>
            <w:r>
              <w:rPr>
                <w:rFonts w:ascii="Calibri" w:hAnsi="Calibri" w:cs="Calibri"/>
              </w:rPr>
              <w:t>Блок 1</w:t>
            </w:r>
          </w:p>
        </w:tc>
        <w:tc>
          <w:tcPr>
            <w:tcW w:w="5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343D79">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ind w:firstLine="540"/>
              <w:jc w:val="both"/>
              <w:rPr>
                <w:rFonts w:ascii="Calibri" w:hAnsi="Calibri" w:cs="Calibri"/>
              </w:rPr>
            </w:pPr>
          </w:p>
        </w:tc>
        <w:tc>
          <w:tcPr>
            <w:tcW w:w="5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18 - 21</w:t>
            </w:r>
          </w:p>
        </w:tc>
      </w:tr>
      <w:tr w:rsidR="00343D79">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ind w:firstLine="540"/>
              <w:jc w:val="both"/>
              <w:rPr>
                <w:rFonts w:ascii="Calibri" w:hAnsi="Calibri" w:cs="Calibri"/>
              </w:rPr>
            </w:pPr>
          </w:p>
        </w:tc>
        <w:tc>
          <w:tcPr>
            <w:tcW w:w="5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bookmarkStart w:id="12" w:name="Par207"/>
            <w:bookmarkEnd w:id="12"/>
            <w:r>
              <w:rPr>
                <w:rFonts w:ascii="Calibri" w:hAnsi="Calibri" w:cs="Calibri"/>
              </w:rPr>
              <w:t>Вариативная часть</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39 - 42</w:t>
            </w:r>
          </w:p>
        </w:tc>
      </w:tr>
      <w:tr w:rsidR="00343D79">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bookmarkStart w:id="13" w:name="Par209"/>
            <w:bookmarkEnd w:id="13"/>
            <w:r>
              <w:rPr>
                <w:rFonts w:ascii="Calibri" w:hAnsi="Calibri" w:cs="Calibri"/>
              </w:rPr>
              <w:t>Блок 2</w:t>
            </w:r>
          </w:p>
        </w:tc>
        <w:tc>
          <w:tcPr>
            <w:tcW w:w="5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51 - 54</w:t>
            </w:r>
          </w:p>
        </w:tc>
      </w:tr>
      <w:tr w:rsidR="00343D79">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ind w:firstLine="540"/>
              <w:jc w:val="both"/>
              <w:rPr>
                <w:rFonts w:ascii="Calibri" w:hAnsi="Calibri" w:cs="Calibri"/>
              </w:rPr>
            </w:pPr>
          </w:p>
        </w:tc>
        <w:tc>
          <w:tcPr>
            <w:tcW w:w="5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bookmarkStart w:id="14" w:name="Par212"/>
            <w:bookmarkEnd w:id="14"/>
            <w:r>
              <w:rPr>
                <w:rFonts w:ascii="Calibri" w:hAnsi="Calibri" w:cs="Calibri"/>
              </w:rPr>
              <w:t>Вариативная часть</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51 - 54</w:t>
            </w:r>
          </w:p>
        </w:tc>
      </w:tr>
      <w:tr w:rsidR="00343D79">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bookmarkStart w:id="15" w:name="Par214"/>
            <w:bookmarkEnd w:id="15"/>
            <w:r>
              <w:rPr>
                <w:rFonts w:ascii="Calibri" w:hAnsi="Calibri" w:cs="Calibri"/>
              </w:rPr>
              <w:t>Блок 3</w:t>
            </w:r>
          </w:p>
        </w:tc>
        <w:tc>
          <w:tcPr>
            <w:tcW w:w="5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343D79">
        <w:tc>
          <w:tcPr>
            <w:tcW w:w="7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2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343D79" w:rsidRDefault="00343D79">
      <w:pPr>
        <w:widowControl w:val="0"/>
        <w:autoSpaceDE w:val="0"/>
        <w:autoSpaceDN w:val="0"/>
        <w:adjustRightInd w:val="0"/>
        <w:spacing w:after="0" w:line="240" w:lineRule="auto"/>
        <w:ind w:firstLine="540"/>
        <w:jc w:val="both"/>
        <w:rPr>
          <w:rFonts w:ascii="Calibri" w:hAnsi="Calibri" w:cs="Calibri"/>
        </w:rPr>
        <w:sectPr w:rsidR="00343D79">
          <w:pgSz w:w="16838" w:h="11905" w:orient="landscape"/>
          <w:pgMar w:top="1701" w:right="1134" w:bottom="850" w:left="1134" w:header="720" w:footer="720" w:gutter="0"/>
          <w:cols w:space="720"/>
          <w:noEndnote/>
        </w:sectPr>
      </w:pP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207" w:history="1">
        <w:r>
          <w:rPr>
            <w:rFonts w:ascii="Calibri" w:hAnsi="Calibri" w:cs="Calibri"/>
            <w:color w:val="0000FF"/>
          </w:rPr>
          <w:t>Блока 1</w:t>
        </w:r>
      </w:hyperlink>
      <w:r>
        <w:rPr>
          <w:rFonts w:ascii="Calibri" w:hAnsi="Calibri" w:cs="Calibri"/>
        </w:rPr>
        <w:t xml:space="preserve"> "Дисциплины (модули)" и </w:t>
      </w:r>
      <w:hyperlink w:anchor="Par212"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209"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входят учебная и производственная, в том числе преддипломная, практики.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НИР.</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и производственной практик:</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214"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w:t>
      </w:r>
      <w:hyperlink w:anchor="Par207"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Количество часов, отведенных на занятия лекционного типа, в целом по </w:t>
      </w:r>
      <w:hyperlink w:anchor="Par202"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jc w:val="center"/>
        <w:outlineLvl w:val="1"/>
        <w:rPr>
          <w:rFonts w:ascii="Calibri" w:hAnsi="Calibri" w:cs="Calibri"/>
        </w:rPr>
      </w:pPr>
      <w:bookmarkStart w:id="16" w:name="Par239"/>
      <w:bookmarkEnd w:id="16"/>
      <w:r>
        <w:rPr>
          <w:rFonts w:ascii="Calibri" w:hAnsi="Calibri" w:cs="Calibri"/>
        </w:rPr>
        <w:t>VII. ТРЕБОВАНИЯ К УСЛОВИЯМ РЕАЛИЗАЦИИ</w:t>
      </w:r>
    </w:p>
    <w:p w:rsidR="00343D79" w:rsidRDefault="00343D7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outlineLvl w:val="2"/>
        <w:rPr>
          <w:rFonts w:ascii="Calibri" w:hAnsi="Calibri" w:cs="Calibri"/>
        </w:rPr>
      </w:pPr>
      <w:bookmarkStart w:id="17" w:name="Par242"/>
      <w:bookmarkEnd w:id="17"/>
      <w:r>
        <w:rPr>
          <w:rFonts w:ascii="Calibri" w:hAnsi="Calibri" w:cs="Calibri"/>
        </w:rPr>
        <w:t>7.1. Общесистемные требования к реализации программы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outlineLvl w:val="2"/>
        <w:rPr>
          <w:rFonts w:ascii="Calibri" w:hAnsi="Calibri" w:cs="Calibri"/>
        </w:rPr>
      </w:pPr>
      <w:bookmarkStart w:id="18" w:name="Par264"/>
      <w:bookmarkEnd w:id="18"/>
      <w:r>
        <w:rPr>
          <w:rFonts w:ascii="Calibri" w:hAnsi="Calibri" w:cs="Calibri"/>
        </w:rPr>
        <w:t>7.2. Требования к кадровым условиям реализации программы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процентов для программы академической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процентов для программы прикладной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для программы академической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процентов для программы прикладной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outlineLvl w:val="2"/>
        <w:rPr>
          <w:rFonts w:ascii="Calibri" w:hAnsi="Calibri" w:cs="Calibri"/>
        </w:rPr>
      </w:pPr>
      <w:bookmarkStart w:id="19" w:name="Par275"/>
      <w:bookmarkEnd w:id="19"/>
      <w:r>
        <w:rPr>
          <w:rFonts w:ascii="Calibri" w:hAnsi="Calibri" w:cs="Calibri"/>
        </w:rPr>
        <w:t>7.3. Требования к материально-техническому и учебно-методическому обеспечению программ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outlineLvl w:val="2"/>
        <w:rPr>
          <w:rFonts w:ascii="Calibri" w:hAnsi="Calibri" w:cs="Calibri"/>
        </w:rPr>
      </w:pPr>
      <w:bookmarkStart w:id="20" w:name="Par287"/>
      <w:bookmarkEnd w:id="20"/>
      <w:r>
        <w:rPr>
          <w:rFonts w:ascii="Calibri" w:hAnsi="Calibri" w:cs="Calibri"/>
        </w:rPr>
        <w:t>7.4. Требования к финансовым условиям реализации программ магистратуры.</w:t>
      </w:r>
    </w:p>
    <w:p w:rsidR="00343D79" w:rsidRDefault="00343D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autoSpaceDE w:val="0"/>
        <w:autoSpaceDN w:val="0"/>
        <w:adjustRightInd w:val="0"/>
        <w:spacing w:after="0" w:line="240" w:lineRule="auto"/>
        <w:ind w:firstLine="540"/>
        <w:jc w:val="both"/>
        <w:rPr>
          <w:rFonts w:ascii="Calibri" w:hAnsi="Calibri" w:cs="Calibri"/>
        </w:rPr>
      </w:pPr>
    </w:p>
    <w:p w:rsidR="00343D79" w:rsidRDefault="00343D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4607F" w:rsidRDefault="0084607F"/>
    <w:sectPr w:rsidR="008460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79"/>
    <w:rsid w:val="00343D79"/>
    <w:rsid w:val="006054DE"/>
    <w:rsid w:val="0084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B2CEC0D60D91FDA7BC909F39CA912BC0FBAF620F5F59E88458A14754sDZ3E" TargetMode="External"/><Relationship Id="rId13" Type="http://schemas.openxmlformats.org/officeDocument/2006/relationships/hyperlink" Target="consultantplus://offline/ref=D5B2CEC0D60D91FDA7BC909F39CA912BC0FCAD6A025659E88458A14754sDZ3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B2CEC0D60D91FDA7BC909F39CA912BC0FCA36C075059E88458A14754D304AB3D36A5C3583F15CFs9Z4E" TargetMode="External"/><Relationship Id="rId12" Type="http://schemas.openxmlformats.org/officeDocument/2006/relationships/hyperlink" Target="consultantplus://offline/ref=D5B2CEC0D60D91FDA7BC909F39CA912BC0FCAE63005659E88458A14754sDZ3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5B2CEC0D60D91FDA7BC909F39CA912BC0FFA96B075759E88458A14754D304AB3D36A5C3583F15CAs9Z4E" TargetMode="External"/><Relationship Id="rId1" Type="http://schemas.openxmlformats.org/officeDocument/2006/relationships/styles" Target="styles.xml"/><Relationship Id="rId6" Type="http://schemas.openxmlformats.org/officeDocument/2006/relationships/hyperlink" Target="consultantplus://offline/ref=D5B2CEC0D60D91FDA7BC909F39CA912BC0FCAE68035E59E88458A14754D304AB3D36A5C3583F15CDs9Z7E" TargetMode="External"/><Relationship Id="rId11" Type="http://schemas.openxmlformats.org/officeDocument/2006/relationships/hyperlink" Target="consultantplus://offline/ref=D5B2CEC0D60D91FDA7BC909F39CA912BC0FCAE68035E59E88458A14754D304AB3D36A5C3583F15C9s9Z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B2CEC0D60D91FDA7BC909F39CA912BC0FFAB6F015F59E88458A14754D304AB3D36A5C3583F15CAs9Z0E" TargetMode="External"/><Relationship Id="rId10" Type="http://schemas.openxmlformats.org/officeDocument/2006/relationships/hyperlink" Target="consultantplus://offline/ref=D5B2CEC0D60D91FDA7BC909F39CA912BC0FDAF6D015359E88458A14754D304AB3D36A5C3583E13CBs9Z5E" TargetMode="External"/><Relationship Id="rId4" Type="http://schemas.openxmlformats.org/officeDocument/2006/relationships/webSettings" Target="webSettings.xml"/><Relationship Id="rId9" Type="http://schemas.openxmlformats.org/officeDocument/2006/relationships/hyperlink" Target="consultantplus://offline/ref=D5B2CEC0D60D91FDA7BC909F39CA912BC0FBAF6D065259E88458A14754D304AB3D36A5C3583F14CDs9Z7E" TargetMode="External"/><Relationship Id="rId14" Type="http://schemas.openxmlformats.org/officeDocument/2006/relationships/hyperlink" Target="consultantplus://offline/ref=D5B2CEC0D60D91FDA7BC909F39CA912BC0FBA96E065159E88458A14754D304AB3D36A5C3583F15CAs9Z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6067</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2016-06-06T10:17:00Z</dcterms:created>
  <dcterms:modified xsi:type="dcterms:W3CDTF">2016-06-06T10:17:00Z</dcterms:modified>
</cp:coreProperties>
</file>